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44" w:rsidRPr="001C3A44" w:rsidRDefault="001C3A44" w:rsidP="001C3A44">
      <w:pPr>
        <w:spacing w:line="360" w:lineRule="auto"/>
        <w:ind w:left="2832"/>
        <w:rPr>
          <w:b/>
          <w:sz w:val="24"/>
          <w:szCs w:val="24"/>
        </w:rPr>
      </w:pPr>
      <w:r w:rsidRPr="001C3A44">
        <w:rPr>
          <w:b/>
          <w:sz w:val="24"/>
          <w:szCs w:val="24"/>
        </w:rPr>
        <w:t>Janusz Korczak o dzieciach</w:t>
      </w:r>
    </w:p>
    <w:p w:rsidR="00000000" w:rsidRDefault="001C3A44" w:rsidP="001C3A44">
      <w:pPr>
        <w:spacing w:line="360" w:lineRule="auto"/>
        <w:ind w:firstLine="708"/>
        <w:jc w:val="both"/>
      </w:pPr>
      <w:r>
        <w:t xml:space="preserve">Niedawno zakończył się Rok Janusza Korczaka. Był on prekursorem działań na rzecz praw dziecka i całkowitego jego równouprawnienia, był jednym z pierwszych głosicieli tych myśli. Korczak zauważył w dziecku człowieka, walczył o jego podmiotowość. Zostawił wiele dobrych wskazówek, o których warto przypominać. </w:t>
      </w:r>
    </w:p>
    <w:p w:rsidR="001C3A44" w:rsidRDefault="001C3A44">
      <w:r>
        <w:rPr>
          <w:noProof/>
        </w:rPr>
        <w:drawing>
          <wp:inline distT="0" distB="0" distL="0" distR="0">
            <wp:extent cx="5760720" cy="657585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44" w:rsidRDefault="001C3A44" w:rsidP="001C3A44">
      <w:pPr>
        <w:ind w:left="5664"/>
      </w:pPr>
      <w:r>
        <w:t xml:space="preserve">Opracowała: mgr Anna </w:t>
      </w:r>
      <w:proofErr w:type="spellStart"/>
      <w:r>
        <w:t>Szpejewska</w:t>
      </w:r>
      <w:proofErr w:type="spellEnd"/>
    </w:p>
    <w:sectPr w:rsidR="001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3A44"/>
    <w:rsid w:val="001C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3</cp:revision>
  <dcterms:created xsi:type="dcterms:W3CDTF">2013-02-26T21:12:00Z</dcterms:created>
  <dcterms:modified xsi:type="dcterms:W3CDTF">2013-02-26T21:17:00Z</dcterms:modified>
</cp:coreProperties>
</file>