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.……………………………………………..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Gdynia, ……….……....... 2024 r.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imię i nazwisko matki/opiekuna prawnego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……………………………………………. </w:t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(imię i nazwisko ojca /opiekuna prawnego)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(adres zamieszkania)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DEKLARACJA RODZICÓW/PRAWNYCH OPIEKUNÓW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dotycząca korzystania z edukacji przedszkolnej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w…………………………………………………………………..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(adres)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roku szkolnym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Niniejszym deklarujemy, że: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(imię i nazwisko dziecka)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4.999999999998" w:type="dxa"/>
        <w:jc w:val="left"/>
        <w:tblInd w:w="-75.0" w:type="dxa"/>
        <w:tblLayout w:type="fixed"/>
        <w:tblLook w:val="0000"/>
      </w:tblPr>
      <w:tblGrid>
        <w:gridCol w:w="837"/>
        <w:gridCol w:w="837"/>
        <w:gridCol w:w="838"/>
        <w:gridCol w:w="838"/>
        <w:gridCol w:w="838"/>
        <w:gridCol w:w="837"/>
        <w:gridCol w:w="838"/>
        <w:gridCol w:w="838"/>
        <w:gridCol w:w="838"/>
        <w:gridCol w:w="838"/>
        <w:gridCol w:w="848"/>
        <w:tblGridChange w:id="0">
          <w:tblGrid>
            <w:gridCol w:w="837"/>
            <w:gridCol w:w="837"/>
            <w:gridCol w:w="838"/>
            <w:gridCol w:w="838"/>
            <w:gridCol w:w="838"/>
            <w:gridCol w:w="837"/>
            <w:gridCol w:w="838"/>
            <w:gridCol w:w="838"/>
            <w:gridCol w:w="838"/>
            <w:gridCol w:w="838"/>
            <w:gridCol w:w="8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(numer PESEL dziecka)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dnia 02. września 2024 r. przebywać będzie w przedszkolu/oddziale przedszkolnym                                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godzinach od ……..….……do ……………....... tj. godzin ………… dziennie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i korzystać z posiłków:  śniadanie,   obiad,   podwieczorek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właściwe podkreślić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Oświadczamy, że zostaliśmy poinformowani o warunkach korzystania przez nasze dziecko z wychowania przedszkolnego, w szczególności o tym, że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4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Przedszkole zapewnia  bezpłatne nauczanie, wychowanie i opiekę w wymiarze pięciu godzin dziennie.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4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Wysokość opłaty za każdą godzinę zajęć prowadzonych przez przedszkole w czasie przekraczającym wymiar zajęć, o którym mowa w pkt. 1 wynosić będzie 1,44 zł. za każdą rozpoczętą godzinę faktycznego pobytu dziecka.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4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Ww. opłata dotyczy dzieci objętych wychowaniem przedszkolnym do końca roku szkolnego w roku kalendarzowym, w którym kończą 6 lat (nie dotyczy dzieci urodzonych w roku 2018).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Zobowiązujemy się do: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Przestrzegania Statutu przedszkola i obowiązujących warunków korzystania </w:t>
        <w:br w:type="textWrapping"/>
        <w:t xml:space="preserve">z wychowania przedszkolnego.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Terminowego wnoszenia opłaty za wyżywienie (koszt zakupu surowców potrzebnych do przygotowania posiłków) oraz za świadczenia udzielane przez przedszkole w czasie przekraczającym wymiar pięciu godzin dziennie.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Klauzula informacyjna: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Zgodnie z art. 13 ust. 1 i 2 rozporządzenia Parlamentu Europejskiego i Rady (UE) 2016/679 z dnia 27 kwietnia 2016 roku </w:t>
        <w:br w:type="textWrapping"/>
        <w:t xml:space="preserve">w sprawie ochrony osób fizycznych w związku z przetwarzaniem danych osobowych i w sprawie swobodnego przepływu takich danych oraz uchylenia dyrektywy 95/46/WE (Dz. Urz. UE L 119/1 z dnia 04.05.2016 r. z późn. zm.) oraz przepisów ustawy</w:t>
        <w:br w:type="textWrapping"/>
        <w:t xml:space="preserve">z dnia 10 maja 2018 r. o ochronie danych osobowych (Dz. U. z 2019, poz. 1781), informujemy, że: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Administratorem Pani/Pana danych osobowych jest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Przedszkole nr 5 “Piąteczka” w Gdyni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., ul.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Miodowa 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81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- 558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Gdynia, e-mail: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przedszkole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.edu.gdynia.pl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Kontakt z Inspektorem ochrony danych jest możliwy drogą elektroniczną na adres e-mail: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edu.iod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@gdynia.pl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Państwa dane osobowe  przetwarzane będą przede wszystkim na podstawie przepisów prawa oświatowego, wykonywania zadania realizowanego w interesie publicznym oraz na podstawie dobrowolnie wyrażonej zgody.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Celem przetwarzania danych osobowych jest wypełnienie obowiązku edukacyjnego w szczególności realizacja zadań dydaktycznych, opiekuńczych, wychowawczych i zagwarantowania dziecku bezpieczeństwa; wypełnienie obowiązku dotyczącego prowadzenia dokumentacji działalności wychowawczo - opiekuńczej Placówki, a także jej promocja.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Dane osobowe przechowywane będą wyłącznie przez okres niezbędny, wskazany w przepisach prawa, </w:t>
        <w:br w:type="textWrapping"/>
        <w:t xml:space="preserve">w szczególności zgodny z jednolitym rzeczowym wykazem akt.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przypadku udzielenia zgody - do momentu jej cofnięcia lub ograniczenia.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Państwa dane mogą być przekazywane m.in. Organowi Prowadzącemu Przedszkole, Kuratorium Oświaty, Centrum Usług Przedszkoli i Szkół, operatorowi pocztowemu, a także dostawcom usług, z którymi Placówka zawarła umowę na świadczenie usług wsparcia technicznego dla systemów informatycznych wykorzystywanych przy ich przetwarzaniu oraz podmiotom, którym należy udostępnić dane osobowe w celu wykonania obowiązku prawnego.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przypadku ujawnienia się konieczności przekazania danych odbiorcom innym niż w zdaniu poprzedzającym, zostaną Państwo odrębnie poinformowani.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Administrator nie przewiduje zautomatyzowanego podejmowania decyzji ani profilowania </w:t>
        <w:br w:type="textWrapping"/>
        <w:t xml:space="preserve"> w oparciu o otrzymane dane osobowe.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Przysługuje Państwu: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prawo dostępu do swoich danych oraz otrzymania ich kopii,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prawo do sprostowania (poprawiania) swoich danych, jeśli są błędne lub nieaktualne, a także prawo do ich usunięcia, w sytuacji, gdy przetwarzanie danych nie następuje w celu wywiązania się z obowiązku wynikającego z przepisu prawa lub w ramach sprawowania władzy publicznej,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prawo do wycofania zgody, jeżeli przetwarzanie odbywa się na jej podstawie (nie będzie to wpływać na zgodność z prawem przetwarzania, którego dokonano przed cofnięciem takiej zgody).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prawo do ograniczenia lub wniesienia sprzeciwu wobec przetwarzania danych,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prawo do wniesienia skargi do Prezesa UODO (na adres Urzędu Ochrony Danych Osobowych, </w:t>
        <w:br w:type="textWrapping"/>
        <w:t xml:space="preserve">ul. Stawki 2, 00-193 Warszawa).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Gdynia, dnia  .................   2024 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…..........…….......................…………………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</w:t>
        <w:tab/>
        <w:t xml:space="preserve"> </w:t>
        <w:tab/>
        <w:tab/>
        <w:t xml:space="preserve">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 podpisy rodziców/ opiekunów prawnych)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709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80" w:hanging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Zwykłytekst">
    <w:name w:val="Zwykły tekst"/>
    <w:basedOn w:val="Normalny"/>
    <w:next w:val="Zwykłytekst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und"/>
    </w:rPr>
  </w:style>
  <w:style w:type="character" w:styleId="ZwykłytekstZnak">
    <w:name w:val="Zwykły tekst Znak"/>
    <w:next w:val="ZwykłytekstZnak"/>
    <w:autoRedefine w:val="0"/>
    <w:hidden w:val="0"/>
    <w:qFormat w:val="0"/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suppressAutoHyphens w:val="1"/>
      <w:spacing w:after="119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wstępniesformatowany">
    <w:name w:val="Tekst wstępnie sformatowany"/>
    <w:basedOn w:val="Normalny"/>
    <w:next w:val="Tekstwstępniesformatowany"/>
    <w:autoRedefine w:val="0"/>
    <w:hidden w:val="0"/>
    <w:qFormat w:val="0"/>
    <w:pPr>
      <w:widowControl w:val="0"/>
      <w:suppressAutoHyphens w:val="0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kstprzypisudolnego">
    <w:name w:val="Tekst przypisu dolnego"/>
    <w:basedOn w:val="Normalny"/>
    <w:next w:val="Tekstprzypisudolnego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kstprzypisudolnegoZnak">
    <w:name w:val="Tekst przypisu dolnego Znak"/>
    <w:next w:val="TekstprzypisudolnegoZnak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Odwołanieprzypisudolnego">
    <w:name w:val="Odwołanie przypisu dolnego"/>
    <w:next w:val="Odwołanieprzypisudoln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Mapadokumentu">
    <w:name w:val="Mapa dokumentu"/>
    <w:basedOn w:val="Normalny"/>
    <w:next w:val="Mapadokumentu"/>
    <w:autoRedefine w:val="0"/>
    <w:hidden w:val="0"/>
    <w:qFormat w:val="0"/>
    <w:pPr>
      <w:shd w:color="auto" w:fill="000080" w:val="clear"/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l-PL"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umerstrony">
    <w:name w:val="Numer strony"/>
    <w:basedOn w:val="Domyślnaczcionkaakapitu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J89sacuaY9S+GzLgct8eVPu3Dg==">CgMxLjA4AHIhMXZfdHNmSlVVcDVvYld0U2ZscXc4Z05oUV9Wd2x4aTJJ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2024-05-16T07:49:00Z</dcterms:created>
  <dc:creator>edukacja</dc:creator>
</cp:coreProperties>
</file>